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96" w:rsidRPr="00B7394B" w:rsidRDefault="00016E96" w:rsidP="00016E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394B">
        <w:rPr>
          <w:rFonts w:ascii="Arial" w:eastAsia="Times New Roman" w:hAnsi="Arial" w:cs="Arial"/>
          <w:b/>
          <w:sz w:val="20"/>
          <w:szCs w:val="20"/>
          <w:lang w:eastAsia="ru-RU"/>
        </w:rPr>
        <w:t>Курсовая подготовка педагогических работников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МБОУ «Троицкая средняя школа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016E96" w:rsidRPr="00B7394B" w:rsidRDefault="00016E96" w:rsidP="00016E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2693"/>
        <w:gridCol w:w="1276"/>
        <w:gridCol w:w="5415"/>
      </w:tblGrid>
      <w:tr w:rsidR="00016E96" w:rsidRPr="00B7394B" w:rsidTr="009836F2">
        <w:trPr>
          <w:trHeight w:val="5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Список педагогических работников, побывавших на курсах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</w:t>
            </w:r>
          </w:p>
        </w:tc>
      </w:tr>
      <w:tr w:rsidR="00016E96" w:rsidRPr="00B7394B" w:rsidTr="009836F2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</w:t>
            </w:r>
          </w:p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Где и</w:t>
            </w:r>
          </w:p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очно или 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</w:t>
            </w:r>
          </w:p>
          <w:p w:rsidR="00016E96" w:rsidRPr="0065188A" w:rsidRDefault="00016E96" w:rsidP="009836F2">
            <w:pPr>
              <w:spacing w:after="0" w:line="240" w:lineRule="auto"/>
              <w:ind w:right="2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часов</w:t>
            </w:r>
          </w:p>
          <w:p w:rsidR="00016E96" w:rsidRPr="0065188A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Шахова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«Особенности реализации ФГОС НОО ОВЗ для детей с умственной отсталостью (интеллектуальными нарушениями)»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Шахова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«Образовательный стандарт и формирование системы оценки качества образования»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Почекутова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математики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«Нормативно-правовые и организационные основы деятельности учреждений общего образования»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«Актуальные вопросы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в деятельности педагога»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 – 15.11. 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Учебный центр «Профессионал»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«История: теория и методика преподавания в образовательной организации»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английского языка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«Медиация.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Особенностиприменения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Паршукова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«Медиация.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Особенностиприменения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Паршукова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16.08. 2017 – 22.01 2018г.г.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музыки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Паршукова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взаимодействия образовательной организации с семьями обучающихся»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Шефер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 – 25.04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«Медиация.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Особенностиприменения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медиации в образовательной организации»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04.12.2017г.-19.01.2018г.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институт повышения квалификации и проф. переподготовки работников образования,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урока с ориентацией на планируемые результаты обучения»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 -25.12.2017г.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химии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информатики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Каракулев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в деятельности учителя физической культуры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 -11.12.2017г.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 «СПБ ЦАПО», 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«Актуальные вопросы преподавания технологии в условиях реализации ФГОС ОО»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 – 10.05.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ДПО «Институт повышения квалификации и проф. переподготовки», г. 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«Формирующее оценивание на уроке географии как инструмент эффективного преподавания в условиях реализации ФГОС»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108ч.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«Повышение мотивации учащихся через проектную деятельность на уроках географии»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Бондарева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20.05.2018 – 08.06.2018г.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г. Смоленск.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и сопровождение олимпиадной деятельности учащихся»,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Каракулева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организаторов в аудитории ППЭ в основной период 2018 года</w:t>
            </w:r>
          </w:p>
        </w:tc>
      </w:tr>
      <w:tr w:rsidR="00016E96" w:rsidRPr="00B7394B" w:rsidTr="009836F2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96" w:rsidRPr="00B7394B" w:rsidRDefault="00016E96" w:rsidP="00983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«Оказание первой помощи»</w:t>
            </w:r>
          </w:p>
        </w:tc>
      </w:tr>
    </w:tbl>
    <w:p w:rsidR="00FA44FB" w:rsidRDefault="00FA44FB"/>
    <w:sectPr w:rsidR="00FA44FB" w:rsidSect="00016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6"/>
    <w:rsid w:val="00016E96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9513-B7F2-4AB6-941E-9218D783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1</cp:revision>
  <dcterms:created xsi:type="dcterms:W3CDTF">2020-02-05T07:06:00Z</dcterms:created>
  <dcterms:modified xsi:type="dcterms:W3CDTF">2020-02-05T07:08:00Z</dcterms:modified>
</cp:coreProperties>
</file>